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DE" w:rsidRDefault="00123719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579542" cy="9124950"/>
            <wp:effectExtent l="0" t="0" r="0" b="0"/>
            <wp:docPr id="5" name="Рисунок 5" descr="D:\2021-12-0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187" cy="9131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right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немецкому языку ориентирована на учащихся 5-9 классов и разработана на основе следующих документов: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Федеральный государственный образовательный стандарт основного общего образования (приказ Минобрнауки РФ от 17.12.2010 № 1897 «Об утв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F44EDE" w:rsidRDefault="006A30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Аверин М. М., Джин Ф., Рорман 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5 класс, Просвещение, 2019 </w:t>
      </w:r>
    </w:p>
    <w:p w:rsidR="00F44EDE" w:rsidRDefault="006A309F">
      <w:pPr>
        <w:pStyle w:val="2"/>
        <w:shd w:val="clear" w:color="auto" w:fill="FFFFFF"/>
        <w:spacing w:before="0" w:line="240" w:lineRule="auto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         - Аверин М. М., Джин Ф., Рорман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6 класс, Просвещение, 2019</w:t>
      </w:r>
    </w:p>
    <w:p w:rsidR="00F44EDE" w:rsidRDefault="006A309F">
      <w:pPr>
        <w:pStyle w:val="2"/>
        <w:shd w:val="clear" w:color="auto" w:fill="FFFFFF"/>
        <w:spacing w:before="0" w:line="240" w:lineRule="auto"/>
        <w:ind w:left="709" w:hanging="709"/>
        <w:jc w:val="both"/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-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Аверин М. М., Джин Ф., Рорман Л. 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b w:val="0"/>
          <w:color w:val="000000"/>
          <w:sz w:val="28"/>
          <w:szCs w:val="28"/>
        </w:rPr>
        <w:t xml:space="preserve"> 7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Аверин М. М., Джин Ф., Рорман Л.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Аверин М. М., Джин Ф., Рорман Л.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Горизонты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9 класс, Просвещение, 2019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Программой отводится на изучение немецкого языка 174 часа,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которые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распределены по классам следующим образом: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F44EDE" w:rsidRDefault="00F44E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итание чувства ответственности и долга перед Родиной;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значимом труде;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ценностям народов России и народов мира; 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товности и способности вести диалог с другими людьми и достигать в нем взаимопонимания;</w:t>
      </w:r>
      <w:proofErr w:type="gramEnd"/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 нравственных чувств и нравственного поведения, осознанного и ответственного отношения к собственным поступкам;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 процессе образовательной, общественно полезной, учебно-исследовательской, творческой и других видов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звычайных ситуациях, угрожающих жизни и здоровью людей, правил поведения на транспорте и на дорогах;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ексивно-оценочной и практической деятельности в жизненных ситуациях;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ерез освоение художественного наследия народов России и мира, творческой деятельности эстетического характера.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глохших обучающихся: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имеющими нарушения слуха;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ованием специального оборудования;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ролей;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Метапредметные результаты освоения основной образовательной программы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способы решения учебных и познавательных задач;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 корректировать свои действия в соответствии с изменяющейся ситуацией;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 выбора в учебной и познавательной деятельности;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аналогии) и делать выводы;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и отстаивать свое мнение;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ологической контекстной речью;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выми системами;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 Метапредметные результаты освоения адаптированной образовательной программ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 основного общего образования: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агогического работника и организующей помощи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сихологу, социальному педагогу) в случае личных затруднений в решении какого-либо вопроса;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представления информации об изучаемых объектах и процессах, различных схем решения учеб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и практических задач при организующей помощи педагога-психолога и тьютора;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емую информацию из различных источников.</w:t>
      </w:r>
    </w:p>
    <w:p w:rsidR="00F44EDE" w:rsidRDefault="00F44E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44EDE" w:rsidRDefault="006A309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 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формиро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вание и совершенствование иноязычной коммуникативной компетенции; расширение и систематизация знаний о языке, расширение лингвистического кругозора и лексического запаса, дальнейшее овладение общей речевой культурой;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достижение допорогового уровня иноя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зычной коммуникативной компетенции;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</w:t>
      </w:r>
      <w:r>
        <w:rPr>
          <w:rFonts w:ascii="Times New Roman" w:eastAsia="Times New Roman" w:hAnsi="Times New Roman" w:cs="Times New Roman"/>
          <w:sz w:val="28"/>
          <w:szCs w:val="28"/>
        </w:rPr>
        <w:t>ка, к использованию иностранного языка как средства получения информации, позволяющей расширять свои знания в других предметных областях.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А. В коммуникативной сфере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(то есть владение вторым иностранным языком как средством общения):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Речевая компетенция в следующих видах речевой деятельности: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, диалогической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вести  диалог  (диалог  этикетного  характера,  диалог-расспрос, диалог — побуждение к действию; комбинированный диалог) в  стандартных  ситуациях  неофициального  общения в рамках освоенной тематики, соблюдая нормы речевого этикета, принятые в стране из</w:t>
      </w:r>
      <w:r>
        <w:rPr>
          <w:rFonts w:ascii="Times New Roman" w:eastAsia="Times New Roman" w:hAnsi="Times New Roman" w:cs="Times New Roman"/>
          <w:sz w:val="28"/>
          <w:szCs w:val="28"/>
        </w:rPr>
        <w:t>учаемого языка.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 — обмен мнениями, отвечать на предложение собеседника согласием/отказом;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вести диалог-расспрос на основе нелинейного текста (таблицы, диаграммы и т. д.).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орении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, монологической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связное монологическое высказывание о себе, своей семье, друзьях, интересах и планах на будущее с опорой на зрительную наглядность и/или вербальные опоры (ключевые слова, план, вопросы) в рамках осв</w:t>
      </w:r>
      <w:r>
        <w:rPr>
          <w:rFonts w:ascii="Times New Roman" w:eastAsia="Times New Roman" w:hAnsi="Times New Roman" w:cs="Times New Roman"/>
          <w:sz w:val="28"/>
          <w:szCs w:val="28"/>
        </w:rPr>
        <w:t>оенной тематики;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события с опорой на зрительную наглядность и/или вербальную опору (ключевые слова, план, вопросы);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давать краткую характеристику реальных людей и литературных персонажей;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передавать основное содержание  прочитанного  текста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 опорой  или  без  опоры  на  текст,  ключевые  слова/план/вопросы;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описывать картинку/фото с опорой или без опоры на ключевые слова/план/вопросы.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делать сообщение 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омментировать факты из прочитанного/прослушанного текста, выражать и аргументировать своё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>/прослушанному;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высказываться без предварительной подготовки на заданную тему в соответствии с предложенной ситуацией 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 высказываться с опорой на нелинейный текст (таблицы, диаграммы, расписание и т. д.);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результаты выполненной проектной работы.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основное содержание несложных аутентичных т</w:t>
      </w:r>
      <w:r>
        <w:rPr>
          <w:rFonts w:ascii="Times New Roman" w:eastAsia="Times New Roman" w:hAnsi="Times New Roman" w:cs="Times New Roman"/>
          <w:sz w:val="28"/>
          <w:szCs w:val="28"/>
        </w:rPr>
        <w:t>екстов, содержащих некоторое количество неизученных языковых явлений;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полностью понимать речь учителя, одноклассников;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воспринимать на слух и понимать нужную/интересующую/запрашиваемую информацию в аутентичных текстах, содержащих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 изученные языковые явления, так и некоторое количество неизученных языковых явлений.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выделять основную тему в воспринимаемом на слух 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использовать контекстуальную или языковую догадку при восприятии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на слух аудио- и видеотекстов, содержащих незнакомые слова.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чтении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читать и понимать основное содержание несложных аутентичных текстов разных жанров и стилей, содержащие отдельные неизученные языковые явления;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находить в несложных аутентичных текстах, содержащих отдельные неизученные языковые явления, нужную/ интересующую информацию, представленную в явном и в неявном виде;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читать и полностью понимать несложные аутентичные тексты, построенные на изу</w:t>
      </w:r>
      <w:r>
        <w:rPr>
          <w:rFonts w:ascii="Times New Roman" w:eastAsia="Times New Roman" w:hAnsi="Times New Roman" w:cs="Times New Roman"/>
          <w:sz w:val="28"/>
          <w:szCs w:val="28"/>
        </w:rPr>
        <w:t>ченном языковом материале, используя различные приёмы смысловой переработки текста (выборочный перевод, языковую догадку, в том числе с опорой на первый иностранный язык);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выразительно читать вслух небольшие построенные на изученном языковом материале ау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устанавливать причинно-следственную взаимосвязь фактов и событий, изложенных в несложном аутентичном 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восстанавливать текст из разрозненных абзацев и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ли путём добавления выпущенных фрагментов.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письменной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заполнять анкеты и формуляры, сообщая о себе основные  сведения  (имя,  фамилия,  пол,  возраст,  гражданство,  национальность, адрес и т. д.);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короткие поздравления </w:t>
      </w:r>
      <w:r>
        <w:rPr>
          <w:rFonts w:ascii="Times New Roman" w:eastAsia="Times New Roman" w:hAnsi="Times New Roman" w:cs="Times New Roman"/>
          <w:sz w:val="28"/>
          <w:szCs w:val="28"/>
        </w:rPr>
        <w:t>с днём рождения и другими праздниками, с опорой на образец с употреблением формул речевого этикета, принятых в стране изучаемого языка, выражать пожелания;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писать личное письмо в ответ на письмо-стимул с употреблением формул речевого этикета, принятых в </w:t>
      </w:r>
      <w:r>
        <w:rPr>
          <w:rFonts w:ascii="Times New Roman" w:eastAsia="Times New Roman" w:hAnsi="Times New Roman" w:cs="Times New Roman"/>
          <w:sz w:val="28"/>
          <w:szCs w:val="28"/>
        </w:rPr>
        <w:t>стране изучаемого языка: сообщать краткие сведения о себе и запрашивать аналогичную информацию о друге по переписке; выражать благодарность,  извинения,  просьбу;  давать  совет  и 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небольшие письменные высказывания с опорой на образец/пла</w:t>
      </w:r>
      <w:r>
        <w:rPr>
          <w:rFonts w:ascii="Times New Roman" w:eastAsia="Times New Roman" w:hAnsi="Times New Roman" w:cs="Times New Roman"/>
          <w:sz w:val="28"/>
          <w:szCs w:val="28"/>
        </w:rPr>
        <w:t>н.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краткие выписки из текста с целью их использования в собственных устных высказываниях;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электронное письмо (e-mail) зарубежному другу в ответ на электронное письмо-стимул;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план/тезис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ы устного или письменного сообщения;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кратко излагать в письменном виде результаты проектной деятельности;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писать небольшое письменное высказывание с опорой на нелинейный текст (таблицы, диаграммы и т. д.).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 (владение языковыми средс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твами и действиями с ними):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применение правил написания изученных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адекватное произношение и различение на слух всех звуков второго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правильного ударения в словах и фразах;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-соблюдение ритмико-интонационных особенно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стей предложений различных коммуникативных типов (утвердительное, вопросительное, отрицательное, повелительное);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членение предложений на смысловые группы;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распознавание и употребление в речи изученных лексических единиц (слов в их основных </w:t>
      </w:r>
      <w:r>
        <w:rPr>
          <w:rFonts w:ascii="Times New Roman" w:eastAsia="Times New Roman" w:hAnsi="Times New Roman" w:cs="Times New Roman"/>
          <w:sz w:val="28"/>
          <w:szCs w:val="28"/>
        </w:rPr>
        <w:t>значениях, словосочетаний, реплик-клише речевого этикета);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способов словообразования (аффиксация, словосложение, конверсия);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явлений многозначности слов второго иностранного языка, синонимии, антонимии и лексической сочетаемости;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основных морфологических форм и синтаксических конструкций второго иностранного языка; знание признак</w:t>
      </w:r>
      <w:r>
        <w:rPr>
          <w:rFonts w:ascii="Times New Roman" w:eastAsia="Times New Roman" w:hAnsi="Times New Roman" w:cs="Times New Roman"/>
          <w:sz w:val="28"/>
          <w:szCs w:val="28"/>
        </w:rPr>
        <w:t>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основных различий систем второго ино</w:t>
      </w:r>
      <w:r>
        <w:rPr>
          <w:rFonts w:ascii="Times New Roman" w:eastAsia="Times New Roman" w:hAnsi="Times New Roman" w:cs="Times New Roman"/>
          <w:sz w:val="28"/>
          <w:szCs w:val="28"/>
        </w:rPr>
        <w:t>странного, первого иностранного и русского/родного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Социокультурная компетенция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знание национально-культурных особенностей речевого и неречевого поведения в своей стране и странах изучаемого языка; их применение в стандартных ситуациях формального и неформального межличностного и межкультурного общения;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</w:t>
      </w:r>
      <w:r>
        <w:rPr>
          <w:rFonts w:ascii="Times New Roman" w:eastAsia="Times New Roman" w:hAnsi="Times New Roman" w:cs="Times New Roman"/>
          <w:sz w:val="28"/>
          <w:szCs w:val="28"/>
        </w:rPr>
        <w:t>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знание употребительной фоновой лексики и реалий страны изучаемого языка; знакомство с образцами </w:t>
      </w:r>
      <w:r>
        <w:rPr>
          <w:rFonts w:ascii="Times New Roman" w:eastAsia="Times New Roman" w:hAnsi="Times New Roman" w:cs="Times New Roman"/>
          <w:sz w:val="28"/>
          <w:szCs w:val="28"/>
        </w:rPr>
        <w:t>художественной, публицистической и научно-популярной литературы;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понимание важности владения несколькими иностранными языками в современном поликультурном мире;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об особенностях образа жизни, быта, культуры стран второго изучаемого иностра</w:t>
      </w:r>
      <w:r>
        <w:rPr>
          <w:rFonts w:ascii="Times New Roman" w:eastAsia="Times New Roman" w:hAnsi="Times New Roman" w:cs="Times New Roman"/>
          <w:sz w:val="28"/>
          <w:szCs w:val="28"/>
        </w:rPr>
        <w:t>нного языка, о всемирно известных достопримечательностях, выдающихся людях и их вкладе в мировую культуру;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сходстве и различиях в традициях своей страны и стран изучаемых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Компенсаторная компетенция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выходить из т</w:t>
      </w:r>
      <w:r>
        <w:rPr>
          <w:rFonts w:ascii="Times New Roman" w:eastAsia="Times New Roman" w:hAnsi="Times New Roman" w:cs="Times New Roman"/>
          <w:sz w:val="28"/>
          <w:szCs w:val="28"/>
        </w:rPr>
        <w:t>рудного положения в условиях дефицита языковых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и получении и приёме информации за счёт использования контекстуальной догадки, в том числе с опорой на первый иностранный язык, игнорирования языковых трудностей, переспроса, словарных замен, жестов,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мимики.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Б. В познавательной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умение сравнивать языковые явления родного и изучаемых иностранных языков на уровне отдельных грамматических явлений, слов, словосочетаний, предложений;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приёмами работы с текстом: умение пользоваться определ</w:t>
      </w:r>
      <w:r>
        <w:rPr>
          <w:rFonts w:ascii="Times New Roman" w:eastAsia="Times New Roman" w:hAnsi="Times New Roman" w:cs="Times New Roman"/>
          <w:sz w:val="28"/>
          <w:szCs w:val="28"/>
        </w:rPr>
        <w:t>ённой стратегией чтения/аудирования в зависимости от коммуникативной задачи (читать/слушать текст с разной глубиной понимания); умение действовать по образцу/аналогии при выполнении упражнений  и  составлении  собственных  высказываний в пределах изучаемой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тематики;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готовность и умение осуществлять индивидуальную и совместную проектную работу;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умение пользоваться справочным материалом (грамматическими и лингвострановедческими справочниками, двуязычными и толковыми словарями, мультимедийными средствами);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способами и приёмами дальнейшего самостоятельного изучения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В. В ценностно-ориентационной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языке как средстве выражения чувств, эмоций, как основе культуры мышления;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представление о целостном полиязы</w:t>
      </w:r>
      <w:r>
        <w:rPr>
          <w:rFonts w:ascii="Times New Roman" w:eastAsia="Times New Roman" w:hAnsi="Times New Roman" w:cs="Times New Roman"/>
          <w:sz w:val="28"/>
          <w:szCs w:val="28"/>
        </w:rPr>
        <w:t>чном,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приобщение к ценностям мировой культуры как через источники информации на иностранном языке,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том числе мультимедийные, так и через участие в школьных обменах, туристических поездках и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доступных пределах.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Г. В эстетической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владение элементарными средствами выражения чувств и эмоций на втором иностранном языке;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стремление к знакомству с образцами художественного творчества на втором иностранном языке и средствами изучаемого </w:t>
      </w:r>
      <w:r>
        <w:rPr>
          <w:rFonts w:ascii="Times New Roman" w:eastAsia="Times New Roman" w:hAnsi="Times New Roman" w:cs="Times New Roman"/>
          <w:sz w:val="28"/>
          <w:szCs w:val="28"/>
        </w:rPr>
        <w:t>второго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чувства прекрасного при знакомстве с образцами живописи, музыки, литературы стран изучаемых иностранных языков.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Д. В трудовой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 рационально планировать свой учебный труд и работать в соответствии с намеченным планом.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Е. В физической сфере: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стремление вести здоровый образ жизни (режим труда и отдыха, питание, спорт, фитнес).</w:t>
      </w:r>
    </w:p>
    <w:p w:rsidR="00F44EDE" w:rsidRDefault="00F4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ативные умения по видам речевой деятельности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Диалоги   этикетного   характера,   диалог-расспрос, диалог — побуждение к действию, диалог — обмен мнениями. Объём диалога от 3 реплик (5–7 классы) до 4–5 реплик (8–9 классы) со стороны каждого учащегося.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Связные высказывания о фактах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событиях с опорой и без опоры на прочитанный или услышанный текст, заданную вербальную ситуацию или зрительную наглядность.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Объём монологического высказывания от 7–10 фраз (5–7 классы) до  10–12 фраз  (8–9 классы).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воспринимать и пон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имать на слух аутентичные аудио- и видеотексты с разной глубиной проникновения в их содержание (с пониманием основного содержания, с выборочным пониманием и полным пониманием содержания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текста) в зависимости от коммуникативной задачи и функционального типа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текста.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публицистические.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сообщение, рассказ, диалог-интервью и др.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рование с полным пониманием содержания предполагает понимание  речи  учителя  и  одноклассников  на  уроке, а также понимание несложных текстов, построенных на полностью знакомом учащимся языковом материале или содержащих некоторые незнакомые слова. Время </w:t>
      </w:r>
      <w:r>
        <w:rPr>
          <w:rFonts w:ascii="Times New Roman" w:eastAsia="Times New Roman" w:hAnsi="Times New Roman" w:cs="Times New Roman"/>
          <w:sz w:val="28"/>
          <w:szCs w:val="28"/>
        </w:rPr>
        <w:t>звучания текста — до 1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Аудирование с пониманием основного содержания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 Время звучания текстов — до 1,5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Аудиров</w:t>
      </w:r>
      <w:r>
        <w:rPr>
          <w:rFonts w:ascii="Times New Roman" w:eastAsia="Times New Roman" w:hAnsi="Times New Roman" w:cs="Times New Roman"/>
          <w:sz w:val="28"/>
          <w:szCs w:val="28"/>
        </w:rPr>
        <w:t>ание с выборочным пониманием предполагает умение выделить необходимую информацию в одном или нескольких аутентичных коротких текстах прагматического характера, опуская избыточную информацию. Время звучания текстов — до 1,5 минуты.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читать и понимать аутентичные тексты разных жанров и стилей с различной глубиной и точностью проникновения в их содержание (в зависимости от коммуникативной задачи): с пониманием основного содержания (ознакомительное чтение); с полным пониманием сод</w:t>
      </w:r>
      <w:r>
        <w:rPr>
          <w:rFonts w:ascii="Times New Roman" w:eastAsia="Times New Roman" w:hAnsi="Times New Roman" w:cs="Times New Roman"/>
          <w:sz w:val="28"/>
          <w:szCs w:val="28"/>
        </w:rPr>
        <w:t>ержания (изучающее чтение); с выборочным пониманием необходимой информации (просмотровое/поисковое чтение).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научно-популярные, публицистические, художественные, прагматические.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объявление, рецепт, мен</w:t>
      </w:r>
      <w:r>
        <w:rPr>
          <w:rFonts w:ascii="Times New Roman" w:eastAsia="Times New Roman" w:hAnsi="Times New Roman" w:cs="Times New Roman"/>
          <w:sz w:val="28"/>
          <w:szCs w:val="28"/>
        </w:rPr>
        <w:t>ю, проспект, реклама, песня и др.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 образовательную и воспитательную ценность, воздействовать на эмоциональную сферу школьников.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двуязычного словаря.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пониманием основного содержания текста осуществляется на несложных аутентичных материалах с ориентацией на выделенное в программе предметное содержание, включающих некоторое количество незнакомых слов.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bookmark=id.gjdgxs" w:colFirst="0" w:colLast="0"/>
      <w:bookmarkStart w:id="2" w:name="_heading=h.30j0zll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>Чтение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полным пониманием осуществляется на несложных аутентичных текстах, построенных в основном на изученном языковом материале, с использованием различных приёмов смысловой переработки текста (языковой догадки, выборочного перевода) и оценки полученной информа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ции.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выборочным пониманием предполагает умение просмотреть аутентичный текст или несколько коротких текстов и выбрать необходимую информацию. 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выписки из текста для их дальнейшего использования в собственных высказываниях;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кор</w:t>
      </w:r>
      <w:r>
        <w:rPr>
          <w:rFonts w:ascii="Times New Roman" w:eastAsia="Times New Roman" w:hAnsi="Times New Roman" w:cs="Times New Roman"/>
          <w:sz w:val="28"/>
          <w:szCs w:val="28"/>
        </w:rPr>
        <w:t>откие поздравления с днём рождения и другими праздниками, выражать пожелания (объёмом 30–40 слов, включая адрес);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заполнение несложных анкет в форме, принятой в странах изучаемого языка (указывать имя, фамилию, пол, гражданство, адрес);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написание лично</w:t>
      </w:r>
      <w:r>
        <w:rPr>
          <w:rFonts w:ascii="Times New Roman" w:eastAsia="Times New Roman" w:hAnsi="Times New Roman" w:cs="Times New Roman"/>
          <w:sz w:val="28"/>
          <w:szCs w:val="28"/>
        </w:rPr>
        <w:t>го письма зарубежному другу с опорой на образец (сообщать краткие сведения о себе; запрашивать аналогичную  информацию  о  нём;  выражать  благодарность  и  т.  д.). Объём личного письма — 100–140 слов, включая адрес.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я ими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написание изученных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знаков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правильное использование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личном письме знаков препинания, диктуемые его форматом, в соответствии с нормами, принятыми в стране изучаемого языка.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на слух и адекватно, без фонематических ошибок, ведущих к сбою коммуникации, произношение слов и</w:t>
      </w:r>
      <w:r>
        <w:rPr>
          <w:rFonts w:ascii="Times New Roman" w:eastAsia="Times New Roman" w:hAnsi="Times New Roman" w:cs="Times New Roman"/>
          <w:sz w:val="28"/>
          <w:szCs w:val="28"/>
        </w:rPr>
        <w:t>зучаемого иностранного языка;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правильного ударения в изученных словах;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различение коммуникативных типов предложений по их интонации;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членение предложение на смысловые группы;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адекватно, без ошибок, ведущих к сбою коммуникации, произношен</w:t>
      </w:r>
      <w:r>
        <w:rPr>
          <w:rFonts w:ascii="Times New Roman" w:eastAsia="Times New Roman" w:hAnsi="Times New Roman" w:cs="Times New Roman"/>
          <w:sz w:val="28"/>
          <w:szCs w:val="28"/>
        </w:rPr>
        <w:t>ие фразы с точки зрения их ритмико-интонационных особенностей, в том числе соблюдение правило отсутствия фразового ударения на служебных словах.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узнавание в письменном и звучащем тексте изученных лексических единиц (слова, словос</w:t>
      </w:r>
      <w:r>
        <w:rPr>
          <w:rFonts w:ascii="Times New Roman" w:eastAsia="Times New Roman" w:hAnsi="Times New Roman" w:cs="Times New Roman"/>
          <w:sz w:val="28"/>
          <w:szCs w:val="28"/>
        </w:rPr>
        <w:t>очетания, реплики-клише речевого этикета), в том числе многозначных в пределах тематики основной школы;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употребление в устной и письменной речи в их основном значении изученные лексические единицы (слова, словосочетания, реплики-клише речевого этикета), </w:t>
      </w:r>
      <w:r>
        <w:rPr>
          <w:rFonts w:ascii="Times New Roman" w:eastAsia="Times New Roman" w:hAnsi="Times New Roman" w:cs="Times New Roman"/>
          <w:sz w:val="28"/>
          <w:szCs w:val="28"/>
        </w:rPr>
        <w:t>в том числе многозначные,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соблюдение существующих в немецком языке норм лексической сочетаемости;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существительных с суффиксами -ung (die Lösung, die Vereinigung); -keit  (die  Feindlichkeit);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-heit  (die  Einheit);  -schaft (die Gesellschaft); -um (das Datum); -or (der Doctor); -ik (die Mathematik); -e (die Liebe); -er (der Wissenschaftler);  -ie  (die Biologie);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прилагательных с суффиксами -ig (wichtig); -li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h (glücklich);</w:t>
      </w:r>
    </w:p>
    <w:p w:rsidR="00F44EDE" w:rsidRPr="00123719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-</w:t>
      </w:r>
      <w:proofErr w:type="gramStart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isch</w:t>
      </w:r>
      <w:proofErr w:type="gramEnd"/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(typisch); -l</w:t>
      </w:r>
      <w:r w:rsidRPr="00123719">
        <w:rPr>
          <w:rFonts w:ascii="Times New Roman" w:eastAsia="Times New Roman" w:hAnsi="Times New Roman" w:cs="Times New Roman"/>
          <w:sz w:val="28"/>
          <w:szCs w:val="28"/>
          <w:lang w:val="en-US"/>
        </w:rPr>
        <w:t>os (arbeitslos); -sam (langsam); -bar (wunderbar);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существительных и прилагательных с префиксом un- (das Unglück, unglücklich);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существительных и глаголов с префиксами: vor- (der Vorort, vorbereiten); mit- (die Mitverantwortung, mitspielen);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глаголов с отд</w:t>
      </w:r>
      <w:r>
        <w:rPr>
          <w:rFonts w:ascii="Times New Roman" w:eastAsia="Times New Roman" w:hAnsi="Times New Roman" w:cs="Times New Roman"/>
          <w:sz w:val="28"/>
          <w:szCs w:val="28"/>
        </w:rPr>
        <w:t>еляемыми и неотделяемыми приставками и другими словами в функции приставок типа erzählen, wegwerfen;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распознавание и образование родственных слов с использованием словосложения в пределах тематики основной школы в соответствии с решаемой коммуникативной </w:t>
      </w:r>
      <w:r>
        <w:rPr>
          <w:rFonts w:ascii="Times New Roman" w:eastAsia="Times New Roman" w:hAnsi="Times New Roman" w:cs="Times New Roman"/>
          <w:sz w:val="28"/>
          <w:szCs w:val="28"/>
        </w:rPr>
        <w:t>задачей: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существительное +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существительное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(das Arbeitszimmer);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прилагательное +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прилагательное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(dunkelblau, hellblond);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прилагательное + существительное (die Fremdsprache);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 + существительное (die Schwimmhalle).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образование родстве</w:t>
      </w:r>
      <w:r>
        <w:rPr>
          <w:rFonts w:ascii="Times New Roman" w:eastAsia="Times New Roman" w:hAnsi="Times New Roman" w:cs="Times New Roman"/>
          <w:sz w:val="28"/>
          <w:szCs w:val="28"/>
        </w:rPr>
        <w:t>нных слов с использованием конверсии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прилагательных (das Blau, der Junge);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образование существительных от глаголов (das Lernen, das Les</w:t>
      </w:r>
      <w:r>
        <w:rPr>
          <w:rFonts w:ascii="Times New Roman" w:eastAsia="Times New Roman" w:hAnsi="Times New Roman" w:cs="Times New Roman"/>
          <w:sz w:val="28"/>
          <w:szCs w:val="28"/>
        </w:rPr>
        <w:t>en).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интернациональных слов (der Globus, der Computer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пределах тематики основной школы в соответствии с решаемой коммуникативной задачей;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корректно использование синонимичных, антонимичных, многозначных слов.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еская сторона речи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оперирование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</w:t>
      </w:r>
      <w:r>
        <w:rPr>
          <w:rFonts w:ascii="Times New Roman" w:eastAsia="Times New Roman" w:hAnsi="Times New Roman" w:cs="Times New Roman"/>
          <w:sz w:val="28"/>
          <w:szCs w:val="28"/>
        </w:rPr>
        <w:t>и различных коммуникативных типов предложений: повествовательные (в утвердительной и отрицательной форме), вопросительные, побудительные (в утвердительной и отрицательной форме) и восклицательные;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распространённых и не</w:t>
      </w:r>
      <w:r>
        <w:rPr>
          <w:rFonts w:ascii="Times New Roman" w:eastAsia="Times New Roman" w:hAnsi="Times New Roman" w:cs="Times New Roman"/>
          <w:sz w:val="28"/>
          <w:szCs w:val="28"/>
        </w:rPr>
        <w:t>распространённых простых предложений, в том числе с несколькими обстоятельствами, следующими в определённом порядке;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безличных предложений (Es ist warm.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Es ist Sommer);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глаголами legen, stellen, hängen, требующими после себя дополнение в Akkusativ и обстоятельство места при ответе на вопрос Wohin? (Ich hänge das Bild an die Wand);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глаголами beginnen, raten, vorhaben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др., требующими после себя Infinitiv с zu;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побудительных предложений типа Lesen wir! Wollen wir lesen!;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всех типов вопросительных предложений;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неопределённо-личным местоимением man (Man schmückt die Stadt vor Weihnachten);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предложений с инфинитивной группой um ... zu (Er lernt Deutsch, um deutsche Bücher zu lesen);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сложносочинённых предложений с союзами denn, darum, deshalb (Ihm gefallt das Dorfleben</w:t>
      </w:r>
      <w:r>
        <w:rPr>
          <w:rFonts w:ascii="Times New Roman" w:eastAsia="Times New Roman" w:hAnsi="Times New Roman" w:cs="Times New Roman"/>
          <w:sz w:val="28"/>
          <w:szCs w:val="28"/>
        </w:rPr>
        <w:t>, denn er kann hier viel Zeit in der frischen Luft verbringen);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предложений с союзами dass, ob и др. (Er sagt, dass er gut in Mathe ist);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распознавание и употребление в речи сложноподчинённых предло</w:t>
      </w:r>
      <w:r>
        <w:rPr>
          <w:rFonts w:ascii="Times New Roman" w:eastAsia="Times New Roman" w:hAnsi="Times New Roman" w:cs="Times New Roman"/>
          <w:sz w:val="28"/>
          <w:szCs w:val="28"/>
        </w:rPr>
        <w:t>жений причины с союзами weil, da (Er hat heute keine Zeit, weil er viele Hausaufgaben machen muss);</w:t>
      </w:r>
    </w:p>
    <w:bookmarkStart w:id="3" w:name="_heading=h.3znysh7" w:colFirst="0" w:colLast="0"/>
    <w:bookmarkEnd w:id="3"/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l="0" t="0" r="0" b="0"/>
                <wp:wrapNone/>
                <wp:docPr id="46" name="Группа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90" cy="720090"/>
                          <a:chOff x="5341555" y="3419955"/>
                          <a:chExt cx="8890" cy="720090"/>
                        </a:xfrm>
                      </wpg:grpSpPr>
                      <wpg:grpSp>
                        <wpg:cNvPr id="1" name="Группа 1"/>
                        <wpg:cNvGrpSpPr/>
                        <wpg:grpSpPr>
                          <a:xfrm>
                            <a:off x="5341555" y="3419955"/>
                            <a:ext cx="8890" cy="720090"/>
                            <a:chOff x="56" y="11619"/>
                            <a:chExt cx="14" cy="1134"/>
                          </a:xfrm>
                        </wpg:grpSpPr>
                        <wps:wsp>
                          <wps:cNvPr id="2" name="Прямоугольник 2"/>
                          <wps:cNvSpPr/>
                          <wps:spPr>
                            <a:xfrm>
                              <a:off x="56" y="11619"/>
                              <a:ext cx="0" cy="1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Прямоугольник 3"/>
                          <wps:cNvSpPr/>
                          <wps:spPr>
                            <a:xfrm>
                              <a:off x="56" y="11619"/>
                              <a:ext cx="14" cy="1134"/>
                            </a:xfrm>
                            <a:prstGeom prst="rect">
                              <a:avLst/>
                            </a:prstGeom>
                            <a:solidFill>
                              <a:srgbClr val="B7B8BB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Прямоугольник 4"/>
                          <wps:cNvSpPr/>
                          <wps:spPr>
                            <a:xfrm>
                              <a:off x="56" y="11619"/>
                              <a:ext cx="11" cy="1134"/>
                            </a:xfrm>
                            <a:prstGeom prst="rect">
                              <a:avLst/>
                            </a:prstGeom>
                            <a:solidFill>
                              <a:srgbClr val="CED0D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F44EDE" w:rsidRDefault="00F44EDE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page">
                  <wp:posOffset>34506</wp:posOffset>
                </wp:positionH>
                <wp:positionV relativeFrom="page">
                  <wp:posOffset>7375584</wp:posOffset>
                </wp:positionV>
                <wp:extent cx="8890" cy="720090"/>
                <wp:effectExtent b="0" l="0" r="0" t="0"/>
                <wp:wrapNone/>
                <wp:docPr id="4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90" cy="720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условным союзом wenn (Wenn du Lust hast, komm zu mir zu Besuch); </w:t>
      </w:r>
      <w:bookmarkStart w:id="4" w:name="bookmark=id.1fob9te" w:colFirst="0" w:colLast="0"/>
      <w:bookmarkEnd w:id="4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распозна</w:t>
      </w:r>
      <w:r>
        <w:rPr>
          <w:rFonts w:ascii="Times New Roman" w:eastAsia="Times New Roman" w:hAnsi="Times New Roman" w:cs="Times New Roman"/>
          <w:sz w:val="28"/>
          <w:szCs w:val="28"/>
        </w:rPr>
        <w:t>вание и употребление в речи сложноподчинённых предложений с придаточными времени (с союзами wenn, als, nachdem);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сложноподчинённых предложений с придаточными определительными (с относ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тельными местоимениями die, dere</w:t>
      </w:r>
      <w:r>
        <w:rPr>
          <w:rFonts w:ascii="Times New Roman" w:eastAsia="Times New Roman" w:hAnsi="Times New Roman" w:cs="Times New Roman"/>
          <w:sz w:val="28"/>
          <w:szCs w:val="28"/>
        </w:rPr>
        <w:t>n, dessen);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распознавание и употребление в речи сложноподчинённых предложений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придаточными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цели (с союзом damit);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структуры предложения по формальным признакам: по наличию инфинитивных оборотов: um ... zu + Infinitiv, statt ... zu + Inf</w:t>
      </w:r>
      <w:r>
        <w:rPr>
          <w:rFonts w:ascii="Times New Roman" w:eastAsia="Times New Roman" w:hAnsi="Times New Roman" w:cs="Times New Roman"/>
          <w:sz w:val="28"/>
          <w:szCs w:val="28"/>
        </w:rPr>
        <w:t>initiv, ohne ... zu + Infinitiv);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следующих элементов: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слабые и сильные глаголы со вспомогательным глаголом haben в Perfekt;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сильные глаголы со вспомогательным глаголом sein в Perfekt (kommen, fahren, gehen);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Präteritu</w:t>
      </w:r>
      <w:r>
        <w:rPr>
          <w:rFonts w:ascii="Times New Roman" w:eastAsia="Times New Roman" w:hAnsi="Times New Roman" w:cs="Times New Roman"/>
          <w:sz w:val="28"/>
          <w:szCs w:val="28"/>
        </w:rPr>
        <w:t>m слабых и сильных глаголов, а также вспомог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тельных и модальных глаголов;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глаголы с отделяемыми и неотделяемыми приставками в Präsens, Perfekt, Präteritum, Futurum (anfangen, beschreiben);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временные формы в Passiv (Präsens, Präteritum);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возвратные глаго</w:t>
      </w:r>
      <w:r>
        <w:rPr>
          <w:rFonts w:ascii="Times New Roman" w:eastAsia="Times New Roman" w:hAnsi="Times New Roman" w:cs="Times New Roman"/>
          <w:sz w:val="28"/>
          <w:szCs w:val="28"/>
        </w:rPr>
        <w:t>лы в основных временных формах Präsens, Perfekt, Präteritum (sich anziehen, sich waschen);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местоименных наречий (worüber, darüber, womit, damit);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определённых/неопределённых и нуле</w:t>
      </w:r>
      <w:r>
        <w:rPr>
          <w:rFonts w:ascii="Times New Roman" w:eastAsia="Times New Roman" w:hAnsi="Times New Roman" w:cs="Times New Roman"/>
          <w:sz w:val="28"/>
          <w:szCs w:val="28"/>
        </w:rPr>
        <w:t>вого артиклей; склонения существительных нарицательных; склонения прилагательных и наречий; предлоги, имеющие двойное управление; предлоги, требующие Dativ; предлоги, требующие Akkusativ;</w:t>
      </w:r>
      <w:proofErr w:type="gramEnd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местоимений: личные, притяжательные, неопределённые (jemand, niemand);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Plusquamperfekt и употребление его в речи при согласовании времён;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распознавание и употребление в речи количественных числительны</w:t>
      </w:r>
      <w:r>
        <w:rPr>
          <w:rFonts w:ascii="Times New Roman" w:eastAsia="Times New Roman" w:hAnsi="Times New Roman" w:cs="Times New Roman"/>
          <w:sz w:val="28"/>
          <w:szCs w:val="28"/>
        </w:rPr>
        <w:t>х и порядковых числительных.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eading=h.3dy6vkm" w:colFirst="0" w:colLast="0"/>
      <w:bookmarkEnd w:id="5"/>
      <w:r>
        <w:rPr>
          <w:rFonts w:ascii="Times New Roman" w:eastAsia="Times New Roman" w:hAnsi="Times New Roman" w:cs="Times New Roman"/>
          <w:sz w:val="28"/>
          <w:szCs w:val="28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</w:t>
      </w:r>
      <w:bookmarkStart w:id="6" w:name="bookmark=id.2et92p0" w:colFirst="0" w:colLast="0"/>
      <w:bookmarkStart w:id="7" w:name="bookmark=id.tyjcwt" w:colFirst="0" w:colLast="0"/>
      <w:bookmarkEnd w:id="6"/>
      <w:bookmarkEnd w:id="7"/>
      <w:r>
        <w:rPr>
          <w:rFonts w:ascii="Times New Roman" w:eastAsia="Times New Roman" w:hAnsi="Times New Roman" w:cs="Times New Roman"/>
          <w:sz w:val="28"/>
          <w:szCs w:val="28"/>
        </w:rPr>
        <w:t>ченные на уроках второго иностр</w:t>
      </w:r>
      <w:r>
        <w:rPr>
          <w:rFonts w:ascii="Times New Roman" w:eastAsia="Times New Roman" w:hAnsi="Times New Roman" w:cs="Times New Roman"/>
          <w:sz w:val="28"/>
          <w:szCs w:val="28"/>
        </w:rPr>
        <w:t>анного языка и в процессе изучения других предметов (знания межпредметного характера). Это предполагает овладение: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знаниями о значении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родного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иностранных языков в современном мире;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сведениями о социокультурном портрете стран, говорящих на изучаемом </w:t>
      </w:r>
      <w:r>
        <w:rPr>
          <w:rFonts w:ascii="Times New Roman" w:eastAsia="Times New Roman" w:hAnsi="Times New Roman" w:cs="Times New Roman"/>
          <w:sz w:val="28"/>
          <w:szCs w:val="28"/>
        </w:rPr>
        <w:t>иностранном языке, их символике и культурном наследии;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 употребительной фоновой лексикой и реалиями страны изучаемого языка: традициями (в питании, проведении выходных дней, основных национальных праздников), распространёнными образцами фольклора;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предс</w:t>
      </w:r>
      <w:r>
        <w:rPr>
          <w:rFonts w:ascii="Times New Roman" w:eastAsia="Times New Roman" w:hAnsi="Times New Roman" w:cs="Times New Roman"/>
          <w:sz w:val="28"/>
          <w:szCs w:val="28"/>
        </w:rPr>
        <w:t>тавлением о сходстве и различиях в традициях своей страны и стран, говорящих на втором иностранном языке; об особенностях их образа жизни, быта, культуры (всемирно известных достопримечательностях, выдающихся людях и их вкладе в мировую культуру); о некото</w:t>
      </w:r>
      <w:r>
        <w:rPr>
          <w:rFonts w:ascii="Times New Roman" w:eastAsia="Times New Roman" w:hAnsi="Times New Roman" w:cs="Times New Roman"/>
          <w:sz w:val="28"/>
          <w:szCs w:val="28"/>
        </w:rPr>
        <w:t>рых произведениях художественной литературы на изучаемом иностранном языке;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(реплики-клише, наиболее распространённую оценочную лексику);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умениями представлять родную страну и культуру на иностранном языке; оказывать помощь зарубежным гостям в нашей стране в ситуациях повседневного общения.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переспрашивать, просить повторить, уточняя значение незнакомых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в качестве опоры при порождении собственных  высказываний  ключевые  слова,  план  к  тексту,  тематический словарь и т.  д.;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прогнозировать содержание текста на основе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заголовка, предварительно поставленных вопросов;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догадываться  о  значении  незнакомых  слов  по  контексту, по используемым собеседником жестам и мимике;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8" w:name="_heading=h.2s8eyo1" w:colFirst="0" w:colLast="0"/>
      <w:bookmarkEnd w:id="8"/>
      <w:r>
        <w:rPr>
          <w:rFonts w:ascii="Times New Roman" w:eastAsia="Times New Roman" w:hAnsi="Times New Roman" w:cs="Times New Roman"/>
          <w:sz w:val="28"/>
          <w:szCs w:val="28"/>
        </w:rPr>
        <w:t xml:space="preserve">- использовать синонимы, антонимы, описания понятия при дефиците языковых средств. </w:t>
      </w:r>
      <w:bookmarkStart w:id="9" w:name="bookmark=id.4d34og8" w:colFirst="0" w:colLast="0"/>
      <w:bookmarkStart w:id="10" w:name="bookmark=id.1t3h5sf" w:colFirst="0" w:colLast="0"/>
      <w:bookmarkEnd w:id="9"/>
      <w:bookmarkEnd w:id="10"/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 ум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ения и универсальные способы деятельности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информацией: сокращение, расширение устной и письменной информации, создание второго текста по аналогии, заполнение таблиц;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прослушанным и письменным текстом: извлечени</w:t>
      </w:r>
      <w:r>
        <w:rPr>
          <w:rFonts w:ascii="Times New Roman" w:eastAsia="Times New Roman" w:hAnsi="Times New Roman" w:cs="Times New Roman"/>
          <w:sz w:val="28"/>
          <w:szCs w:val="28"/>
        </w:rPr>
        <w:t>е основной информации, извлечение запрашиваемой или нужной информации, извлечение полной и точной информации;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работать с разными источниками на иностранном языке: справочными материалами, словарями, интернет-ресурсами, литературой;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самостоятельно работат</w:t>
      </w:r>
      <w:r>
        <w:rPr>
          <w:rFonts w:ascii="Times New Roman" w:eastAsia="Times New Roman" w:hAnsi="Times New Roman" w:cs="Times New Roman"/>
          <w:sz w:val="28"/>
          <w:szCs w:val="28"/>
        </w:rPr>
        <w:t>ь, рационально организовывая свой труд в классе и дома.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Формируются умения: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находить ключевые слова и социокультурные реалии при работе с текстом;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семантизировать слова на основе языковой догадки;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осуществлять словообразова</w:t>
      </w:r>
      <w:r>
        <w:rPr>
          <w:rFonts w:ascii="Times New Roman" w:eastAsia="Times New Roman" w:hAnsi="Times New Roman" w:cs="Times New Roman"/>
          <w:sz w:val="28"/>
          <w:szCs w:val="28"/>
        </w:rPr>
        <w:t>тельный анализ слов;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выборочно использовать перевод;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двуязычным и толковым словарями.</w:t>
      </w:r>
    </w:p>
    <w:p w:rsidR="00F44EDE" w:rsidRDefault="00F44E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Предметное содержание речи</w:t>
      </w: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5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Заполни анкету о себе. Моя семья.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Друзья в моем классе. Интервью с другом о животных. Пишем электронное письмо другу. Список подарков на день рождения другу.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Свободное время. </w:t>
      </w:r>
      <w:r>
        <w:rPr>
          <w:rFonts w:ascii="Times New Roman" w:eastAsia="Times New Roman" w:hAnsi="Times New Roman" w:cs="Times New Roman"/>
          <w:sz w:val="28"/>
          <w:szCs w:val="28"/>
        </w:rPr>
        <w:t>Хобби. Выберем самое популярное хобби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 покупками. Карманные расходы.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. Здоровье моей семьи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 любимое спортивное занятие. На уроке физкультуры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класс. Мой любимый предмет. Цвета. Мой день в школе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Мое расписание. Сколько это стоит?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Профессии. Профессии моих родителей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ткуда ты приехал? Отправляемся на каникулы. Открытка с места отдыха.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Животные. Континенты и части света. Мой питомец.  Любимые питомцы известных людей. </w:t>
      </w:r>
    </w:p>
    <w:p w:rsidR="00F44EDE" w:rsidRDefault="006A309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 мой номер телефона.</w:t>
      </w:r>
    </w:p>
    <w:p w:rsidR="00F44EDE" w:rsidRDefault="006A30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людьми из разных стран. Школы в немецкоязычных странах. Семейные традиции в Германии. Немецкие традиции на день рождения. 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</w:t>
      </w:r>
      <w:r>
        <w:rPr>
          <w:rFonts w:ascii="Times New Roman" w:eastAsia="Times New Roman" w:hAnsi="Times New Roman" w:cs="Times New Roman"/>
          <w:sz w:val="28"/>
          <w:szCs w:val="28"/>
        </w:rPr>
        <w:t>. Внешность и черты характера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 школьная жизнь, изучаемые предметы и отношение к ним. 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Проблемы выбо</w:t>
      </w:r>
      <w:r>
        <w:rPr>
          <w:rFonts w:ascii="Times New Roman" w:eastAsia="Times New Roman" w:hAnsi="Times New Roman" w:cs="Times New Roman"/>
          <w:sz w:val="28"/>
          <w:szCs w:val="28"/>
        </w:rPr>
        <w:t>ра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Природа. Проблемы экологии. Защита окружающей среды. Климат, погода. Транспорт.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Читаем статьи из газет.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Страна/страны второго языка иностранного языка и родная страна, их 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обычаи). 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</w:t>
      </w:r>
      <w:r>
        <w:rPr>
          <w:rFonts w:ascii="Times New Roman" w:eastAsia="Times New Roman" w:hAnsi="Times New Roman" w:cs="Times New Roman"/>
          <w:sz w:val="28"/>
          <w:szCs w:val="28"/>
        </w:rPr>
        <w:t>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</w:t>
      </w:r>
      <w:r>
        <w:rPr>
          <w:rFonts w:ascii="Times New Roman" w:eastAsia="Times New Roman" w:hAnsi="Times New Roman" w:cs="Times New Roman"/>
          <w:sz w:val="28"/>
          <w:szCs w:val="28"/>
        </w:rPr>
        <w:t>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</w:t>
      </w:r>
      <w:r>
        <w:rPr>
          <w:rFonts w:ascii="Times New Roman" w:eastAsia="Times New Roman" w:hAnsi="Times New Roman" w:cs="Times New Roman"/>
          <w:sz w:val="28"/>
          <w:szCs w:val="28"/>
        </w:rPr>
        <w:t>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(чтение, кино, театр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столицы и крупные города. Роль иностранного языка в выборе будущей профессии.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</w:t>
      </w:r>
      <w:r>
        <w:rPr>
          <w:rFonts w:ascii="Times New Roman" w:eastAsia="Times New Roman" w:hAnsi="Times New Roman" w:cs="Times New Roman"/>
          <w:sz w:val="28"/>
          <w:szCs w:val="28"/>
        </w:rPr>
        <w:t>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</w:t>
      </w:r>
      <w:r>
        <w:rPr>
          <w:rFonts w:ascii="Times New Roman" w:eastAsia="Times New Roman" w:hAnsi="Times New Roman" w:cs="Times New Roman"/>
          <w:sz w:val="28"/>
          <w:szCs w:val="28"/>
        </w:rPr>
        <w:t>ремальные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Виды отдыха, путешествия.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нности: национальные праздники, памятные даты, исторические события, традиции и обычаи. 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spacing w:line="19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F44EDE" w:rsidRDefault="006A309F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Мой дом. Дом моей мечты. Уборка в комнате.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Традиционные блюда семьи. Внешность. Части тела. 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Комната моего друга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</w:t>
      </w:r>
      <w:r>
        <w:rPr>
          <w:rFonts w:ascii="Times New Roman" w:eastAsia="Times New Roman" w:hAnsi="Times New Roman" w:cs="Times New Roman"/>
          <w:sz w:val="28"/>
          <w:szCs w:val="28"/>
        </w:rPr>
        <w:t>бязанности друзей. Любимое блюдо моего друга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в кафе. Мое свободное время. Планирование свободного времени. Занятия в свободное время. Мода и одежда. Покупки. Отношение к моде. Мои занятия на каникулах. Каникулы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Это вкусно и полезно.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- это весело. Мой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Идеальное меню для школьной столовой. Оценки в немецкоязычных странах и моей стране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очу стать фотографом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Путешествия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Путешествия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Едем в Германию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оездка в Герма</w:t>
      </w:r>
      <w:r>
        <w:rPr>
          <w:rFonts w:ascii="Times New Roman" w:eastAsia="Times New Roman" w:hAnsi="Times New Roman" w:cs="Times New Roman"/>
          <w:sz w:val="24"/>
          <w:szCs w:val="24"/>
        </w:rPr>
        <w:t>нию летом.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Мой город. Мой путь в школу. Места в городе. Экскурсия по городу. 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Приглашение на день рождения по интернету. Онлайн поздравление с днем рождения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Национальная кухня Германии.  Каникулы в России и Германии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Межличностные взаимоотношения в семье.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дом-моя крепость.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увлечения (чтение, кино, театр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школьная жизнь, время, проведенное в школ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Природа. Проблемы экологии. Защита окр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Страна/страны второго языка иностранного языка и родная страна, их географическое положение, сто</w:t>
      </w:r>
      <w:r>
        <w:rPr>
          <w:rFonts w:ascii="Times New Roman" w:eastAsia="Times New Roman" w:hAnsi="Times New Roman" w:cs="Times New Roman"/>
          <w:sz w:val="28"/>
          <w:szCs w:val="28"/>
        </w:rPr>
        <w:t>лицы и крупные города. Роль иностранного языка в выборе будущей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Межличностные взаимоотношения в семье. Качества человека.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Межличностные взаимоотношения со сверстниками. Лучший друг.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ечения (чтение, кино, театр 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). Покупки.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правильное питание.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Активные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кольная жизнь, время, проведенное в школе. Взаимоотношения с учителями и сверстниками.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различное время года.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путешествия. Любимый вид отдыха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моих родителей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Природа. Проблемы экологии. Защита окружающей среды. Климат, погода.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Страна/страны второго языка иностранного языка и родная страна, их географическое положение, столицы и крупные города. Роль иностранного языка </w:t>
      </w:r>
      <w:r>
        <w:rPr>
          <w:rFonts w:ascii="Times New Roman" w:eastAsia="Times New Roman" w:hAnsi="Times New Roman" w:cs="Times New Roman"/>
          <w:sz w:val="28"/>
          <w:szCs w:val="28"/>
        </w:rPr>
        <w:t>в выборе будущей профессии.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Экстремальн</w:t>
      </w:r>
      <w:r>
        <w:rPr>
          <w:rFonts w:ascii="Times New Roman" w:eastAsia="Times New Roman" w:hAnsi="Times New Roman" w:cs="Times New Roman"/>
          <w:sz w:val="28"/>
          <w:szCs w:val="28"/>
        </w:rPr>
        <w:t>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путешестви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</w:t>
      </w:r>
      <w:r>
        <w:rPr>
          <w:rFonts w:ascii="Times New Roman" w:eastAsia="Times New Roman" w:hAnsi="Times New Roman" w:cs="Times New Roman"/>
          <w:sz w:val="28"/>
          <w:szCs w:val="28"/>
        </w:rPr>
        <w:t>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дники, памятные даты, исторические события, традиции и обычаи. 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Каким я вижу себя через 10 лет. Качества личности. Внешность.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Друзья и подруги.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Хороший друг, какой он? Мой лучший друг. Взаимоотношения в интернате.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</w:p>
    <w:tbl>
      <w:tblPr>
        <w:tblStyle w:val="afd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F44EDE">
        <w:tc>
          <w:tcPr>
            <w:tcW w:w="9922" w:type="dxa"/>
            <w:vAlign w:val="center"/>
          </w:tcPr>
          <w:p w:rsidR="00F44EDE" w:rsidRDefault="006A309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Свободное время.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планы на лето. Рассказываем о каникулах. Что кому нравится? Покупки. По одежке встречают.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Самочувствие. 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радуюсь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/сержусь, если … Мои эмоции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4"/>
          <w:szCs w:val="24"/>
        </w:rPr>
        <w:t>Спортивные игры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Школьная жизнь. Ш</w:t>
      </w:r>
      <w:r>
        <w:rPr>
          <w:rFonts w:ascii="Times New Roman" w:eastAsia="Times New Roman" w:hAnsi="Times New Roman" w:cs="Times New Roman"/>
          <w:sz w:val="28"/>
          <w:szCs w:val="28"/>
        </w:rPr>
        <w:t>кола К. Штреля в Марбурге.</w:t>
      </w: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Интервью с ученицей. Важные этапы в (школьной) жизни.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 Мои планы на будущее. Профессиональное образование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Читаем о летнем отдыхе.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Гора Мёнх, Швейцария.</w:t>
      </w:r>
    </w:p>
    <w:tbl>
      <w:tblPr>
        <w:tblStyle w:val="afe"/>
        <w:tblW w:w="9922" w:type="dxa"/>
        <w:tblLayout w:type="fixed"/>
        <w:tblLook w:val="0400" w:firstRow="0" w:lastRow="0" w:firstColumn="0" w:lastColumn="0" w:noHBand="0" w:noVBand="1"/>
      </w:tblPr>
      <w:tblGrid>
        <w:gridCol w:w="9922"/>
      </w:tblGrid>
      <w:tr w:rsidR="00F44EDE">
        <w:trPr>
          <w:trHeight w:val="1478"/>
        </w:trPr>
        <w:tc>
          <w:tcPr>
            <w:tcW w:w="9922" w:type="dxa"/>
            <w:vAlign w:val="center"/>
          </w:tcPr>
          <w:p w:rsidR="00F44EDE" w:rsidRDefault="006A309F">
            <w:pPr>
              <w:spacing w:after="2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Окружающий мир.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Погода.</w:t>
            </w:r>
            <w:r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Электрические приборы. Ориентация и способность к передвижению. Какое сегодня число? Важные дни. Даты.</w:t>
            </w:r>
          </w:p>
          <w:p w:rsidR="00F44EDE" w:rsidRDefault="006A309F">
            <w:pPr>
              <w:spacing w:before="28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Средства массовой информации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коммуникации. Телеканалы и радиостанции.</w:t>
            </w:r>
            <w:r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Ваша телепрограмма на немецком языке.</w:t>
            </w:r>
          </w:p>
        </w:tc>
      </w:tr>
    </w:tbl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рана.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немецким языком. Роль иностранного языка в планах на будущее. Каникулы в Германии и России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Лучший друг/подруга. Межличностные взаимоотношения с друзьями и в школе.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Режим труда и отдыха. Правильное питание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моей жизни. Занятия фит</w:t>
      </w:r>
      <w:r>
        <w:rPr>
          <w:rFonts w:ascii="Times New Roman" w:eastAsia="Times New Roman" w:hAnsi="Times New Roman" w:cs="Times New Roman"/>
          <w:sz w:val="28"/>
          <w:szCs w:val="28"/>
        </w:rPr>
        <w:t>нессом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Отношение к изучаемым предметам. Школьные предметы.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Эскурсии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экологии.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иностранного языка в планах на будущее. Крупные города Германии. Столица России. Традиции и обычаи. Знаменательные даты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 Внешность и черты характера человека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Мои друзья. </w:t>
      </w:r>
      <w:r>
        <w:rPr>
          <w:rFonts w:ascii="Times New Roman" w:eastAsia="Times New Roman" w:hAnsi="Times New Roman" w:cs="Times New Roman"/>
          <w:sz w:val="28"/>
          <w:szCs w:val="28"/>
        </w:rPr>
        <w:t>Лучший друг/подруга. Межличностные взаимоотношения с друзьями и в школе. Трудности подростков. Качества человека.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Каникулы в различное время года. Покупки.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Здоровый образ жизни. Вегетарианство. Правильное питание.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Спорт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жизни подростка. Экстремальные виды спорта.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Школьное образование. Образование в Германии. Образование в России.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Мир профессий. Проблема выбора профессии.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Виды отдыха. Эскурсии. Маршрут по любимому городу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sz w:val="28"/>
          <w:szCs w:val="28"/>
        </w:rPr>
        <w:t>Транспорт. Защита окружающей среды. Климат, погода. Проблема экологии.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Средства коммуникации. Безопасность в Интернете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Роль иностранного языка в планах на будущее. Крупные города Германи</w:t>
      </w:r>
      <w:r>
        <w:rPr>
          <w:rFonts w:ascii="Times New Roman" w:eastAsia="Times New Roman" w:hAnsi="Times New Roman" w:cs="Times New Roman"/>
          <w:sz w:val="28"/>
          <w:szCs w:val="28"/>
        </w:rPr>
        <w:t>и. Столица России. Традиции и обычаи. Знаменательные даты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Пишем письмо домой. Моя принимающая семья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Неудавшаяся встреча с друзьями (Упрек.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Извинение).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Прощальные подарки.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 нам нужно для вечери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нки? Экскурсия по Берлину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Правильное питание – залог здоровья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Важен ли спорт? Экстремальные виды спорта. Спорт в жизни подростка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Школьный обмен.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планы на лето. Работа летом для подростка.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заграницу. Планируем путешествие. Переезд за границу. Моё путешествие по Рейну. Путешествие по городам Германии.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Транспорт в Берлине. Места и погода. Преимущества и недостатки проживания в разных местах. Описание места проживания.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пройти в музей?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4"/>
          <w:szCs w:val="24"/>
        </w:rPr>
        <w:t>Блог о Берлине. Известные газеты Германии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Знакомство с немецким языком.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Знакомство с немецкими праздниками. Особенности праздников в Германии, Австрии и Швейцарии. Рас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сказываем о русских праздниках. Новый год и Рождество в Германии и России. Столица Германии. Города на Рейне.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Выдающиеся деятели культуры Германии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right="25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spacing w:after="0" w:line="240" w:lineRule="auto"/>
        <w:ind w:right="266"/>
        <w:jc w:val="both"/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Моя семья. 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в семье. Конфликтные ситуации и способы их решения.</w:t>
      </w:r>
      <w:r>
        <w:t xml:space="preserve"> 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Мои друзья.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Лучший друг/подруга. Внешность и черты характера. Межличностные взаимоотношения с друзьями и в школе.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Свободное время.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Досуг и увлечения (музыка, чтение; посещение театра, кинотеатра, музея, выставки). Поход по магазинам. Карманные деньги. Молодежная мода.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sz w:val="28"/>
          <w:szCs w:val="28"/>
        </w:rPr>
        <w:t>: Режим труда и отдыха, здоровое питание, отказ от вредных привычек.</w:t>
      </w:r>
    </w:p>
    <w:p w:rsidR="00F44EDE" w:rsidRDefault="006A309F">
      <w:pPr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Спорт </w:t>
      </w:r>
      <w:r>
        <w:rPr>
          <w:rFonts w:ascii="Times New Roman" w:eastAsia="Times New Roman" w:hAnsi="Times New Roman" w:cs="Times New Roman"/>
          <w:sz w:val="28"/>
          <w:szCs w:val="28"/>
        </w:rPr>
        <w:t>Занятия спортом. Экст</w:t>
      </w:r>
      <w:r>
        <w:rPr>
          <w:rFonts w:ascii="Times New Roman" w:eastAsia="Times New Roman" w:hAnsi="Times New Roman" w:cs="Times New Roman"/>
          <w:sz w:val="28"/>
          <w:szCs w:val="28"/>
        </w:rPr>
        <w:t>ремальные виды спорта. Любимый вид спорта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Путешествия</w:t>
      </w:r>
      <w:r>
        <w:rPr>
          <w:rFonts w:ascii="Times New Roman" w:eastAsia="Times New Roman" w:hAnsi="Times New Roman" w:cs="Times New Roman"/>
          <w:sz w:val="28"/>
          <w:szCs w:val="28"/>
        </w:rPr>
        <w:t>. Виды отдыха, пут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ешествия. Любимый вид отдыха. 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Выбор профессии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Современные профессии. Профессии будущего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Природа: растения и животные. Погода. Проблемы экологии. Защита окружающей среды. Жизнь в городе/ в сельской местности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 </w:t>
      </w:r>
      <w:r>
        <w:rPr>
          <w:rFonts w:ascii="Times New Roman" w:eastAsia="Times New Roman" w:hAnsi="Times New Roman" w:cs="Times New Roman"/>
          <w:sz w:val="28"/>
          <w:szCs w:val="28"/>
        </w:rPr>
        <w:t>Без</w:t>
      </w:r>
      <w:r>
        <w:rPr>
          <w:rFonts w:ascii="Times New Roman" w:eastAsia="Times New Roman" w:hAnsi="Times New Roman" w:cs="Times New Roman"/>
          <w:sz w:val="28"/>
          <w:szCs w:val="28"/>
        </w:rPr>
        <w:t>опасность в Интернете. Общение с друзьями в Интернете.</w:t>
      </w:r>
    </w:p>
    <w:p w:rsidR="00F44EDE" w:rsidRDefault="006A309F">
      <w:pPr>
        <w:widowControl w:val="0"/>
        <w:tabs>
          <w:tab w:val="left" w:pos="1133"/>
        </w:tabs>
        <w:spacing w:after="0" w:line="240" w:lineRule="auto"/>
        <w:ind w:right="25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 и родная страна.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>ые праздники, памятные даты, исторические события, традиции и обычаи. </w:t>
      </w:r>
    </w:p>
    <w:p w:rsidR="00F44EDE" w:rsidRDefault="00F44EDE">
      <w:pPr>
        <w:widowControl w:val="0"/>
        <w:tabs>
          <w:tab w:val="left" w:pos="1133"/>
        </w:tabs>
        <w:spacing w:after="0" w:line="240" w:lineRule="auto"/>
        <w:ind w:left="112" w:right="25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  класс</w:t>
      </w:r>
    </w:p>
    <w:tbl>
      <w:tblPr>
        <w:tblStyle w:val="aff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rPr>
          <w:trHeight w:val="25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</w:t>
            </w:r>
            <w:r>
              <w:rPr>
                <w:color w:val="000000"/>
                <w:sz w:val="28"/>
                <w:szCs w:val="28"/>
              </w:rPr>
              <w:t>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0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bookmarkStart w:id="11" w:name="_heading=h.17dp8vu" w:colFirst="0" w:colLast="0"/>
            <w:bookmarkEnd w:id="11"/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1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rPr>
          <w:trHeight w:val="231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2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3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tbl>
      <w:tblPr>
        <w:tblStyle w:val="aff4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rPr>
          <w:trHeight w:val="306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7 класс</w:t>
      </w:r>
    </w:p>
    <w:tbl>
      <w:tblPr>
        <w:tblStyle w:val="aff5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6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7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классы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tbl>
      <w:tblPr>
        <w:tblStyle w:val="aff8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9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a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tbl>
      <w:tblPr>
        <w:tblStyle w:val="affb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44EDE" w:rsidRDefault="006A309F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tbl>
      <w:tblPr>
        <w:tblStyle w:val="affc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6804"/>
        <w:gridCol w:w="1417"/>
      </w:tblGrid>
      <w:tr w:rsidR="00F44EDE">
        <w:trPr>
          <w:trHeight w:val="385"/>
        </w:trPr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804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Моя семья.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друзья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Свободное время 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образ жизни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профессии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Путешествия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804" w:type="dxa"/>
          </w:tcPr>
          <w:p w:rsidR="00F44EDE" w:rsidRPr="00123719" w:rsidRDefault="006A309F">
            <w:pPr>
              <w:rPr>
                <w:sz w:val="28"/>
                <w:szCs w:val="28"/>
                <w:lang w:val="ru-RU"/>
              </w:rPr>
            </w:pPr>
            <w:r w:rsidRPr="00123719">
              <w:rPr>
                <w:sz w:val="28"/>
                <w:szCs w:val="28"/>
                <w:lang w:val="ru-RU"/>
              </w:rPr>
              <w:t>Страны изучаемого языка и родная страна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804" w:type="dxa"/>
          </w:tcPr>
          <w:p w:rsidR="00F44EDE" w:rsidRDefault="006A309F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F44EDE">
        <w:tc>
          <w:tcPr>
            <w:tcW w:w="959" w:type="dxa"/>
          </w:tcPr>
          <w:p w:rsidR="00F44EDE" w:rsidRDefault="00F44ED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804" w:type="dxa"/>
          </w:tcPr>
          <w:p w:rsidR="00F44EDE" w:rsidRDefault="006A309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7" w:type="dxa"/>
          </w:tcPr>
          <w:p w:rsidR="00F44EDE" w:rsidRDefault="006A30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</w:tr>
    </w:tbl>
    <w:p w:rsidR="00F44EDE" w:rsidRDefault="00F44EDE">
      <w:pPr>
        <w:tabs>
          <w:tab w:val="left" w:pos="993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F44EDE">
      <w:footerReference w:type="default" r:id="rId11"/>
      <w:pgSz w:w="11906" w:h="16838"/>
      <w:pgMar w:top="426" w:right="850" w:bottom="426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09F" w:rsidRDefault="006A309F">
      <w:pPr>
        <w:spacing w:after="0" w:line="240" w:lineRule="auto"/>
      </w:pPr>
      <w:r>
        <w:separator/>
      </w:r>
    </w:p>
  </w:endnote>
  <w:endnote w:type="continuationSeparator" w:id="0">
    <w:p w:rsidR="006A309F" w:rsidRDefault="006A30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EDE" w:rsidRDefault="00F44EDE">
    <w:pPr>
      <w:pBdr>
        <w:top w:val="nil"/>
        <w:left w:val="nil"/>
        <w:bottom w:val="nil"/>
        <w:right w:val="nil"/>
        <w:between w:val="nil"/>
      </w:pBdr>
      <w:spacing w:after="120" w:line="14" w:lineRule="auto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09F" w:rsidRDefault="006A309F">
      <w:pPr>
        <w:spacing w:after="0" w:line="240" w:lineRule="auto"/>
      </w:pPr>
      <w:r>
        <w:separator/>
      </w:r>
    </w:p>
  </w:footnote>
  <w:footnote w:type="continuationSeparator" w:id="0">
    <w:p w:rsidR="006A309F" w:rsidRDefault="006A30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60E1D"/>
    <w:multiLevelType w:val="multilevel"/>
    <w:tmpl w:val="34A4F9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244D7D"/>
    <w:multiLevelType w:val="multilevel"/>
    <w:tmpl w:val="E6E0DCF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44EDE"/>
    <w:rsid w:val="00123719"/>
    <w:rsid w:val="006A309F"/>
    <w:rsid w:val="00F4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C"/>
  </w:style>
  <w:style w:type="paragraph" w:styleId="1">
    <w:name w:val="heading 1"/>
    <w:basedOn w:val="a"/>
    <w:next w:val="a"/>
    <w:link w:val="10"/>
    <w:uiPriority w:val="1"/>
    <w:qFormat/>
    <w:rsid w:val="00816E92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1"/>
    <w:unhideWhenUsed/>
    <w:qFormat/>
    <w:rsid w:val="00816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1"/>
    <w:unhideWhenUsed/>
    <w:qFormat/>
    <w:rsid w:val="00816E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1"/>
    <w:unhideWhenUsed/>
    <w:qFormat/>
    <w:rsid w:val="00816E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816E92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uiPriority w:val="1"/>
    <w:rsid w:val="00816E9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816E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1"/>
    <w:rsid w:val="00816E9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816E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link w:val="a5"/>
    <w:uiPriority w:val="1"/>
    <w:qFormat/>
    <w:rsid w:val="00816E92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816E92"/>
  </w:style>
  <w:style w:type="table" w:styleId="a6">
    <w:name w:val="Table Grid"/>
    <w:basedOn w:val="a1"/>
    <w:uiPriority w:val="59"/>
    <w:rsid w:val="00816E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rsid w:val="00816E9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816E92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rsid w:val="00816E9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816E92"/>
    <w:pPr>
      <w:spacing w:before="113" w:after="28"/>
      <w:jc w:val="center"/>
    </w:pPr>
    <w:rPr>
      <w:b/>
      <w:bCs/>
      <w:i/>
      <w:iCs/>
    </w:rPr>
  </w:style>
  <w:style w:type="paragraph" w:customStyle="1" w:styleId="41">
    <w:name w:val="Заг 4"/>
    <w:basedOn w:val="a"/>
    <w:uiPriority w:val="99"/>
    <w:rsid w:val="00816E9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816E92"/>
    <w:rPr>
      <w:i/>
      <w:iCs/>
    </w:rPr>
  </w:style>
  <w:style w:type="character" w:customStyle="1" w:styleId="Zag11">
    <w:name w:val="Zag_11"/>
    <w:rsid w:val="00816E92"/>
    <w:rPr>
      <w:color w:val="000000"/>
      <w:w w:val="100"/>
    </w:rPr>
  </w:style>
  <w:style w:type="paragraph" w:customStyle="1" w:styleId="Zag3">
    <w:name w:val="Zag_3"/>
    <w:basedOn w:val="a"/>
    <w:uiPriority w:val="99"/>
    <w:rsid w:val="00816E9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c4">
    <w:name w:val="c4"/>
    <w:basedOn w:val="a"/>
    <w:uiPriority w:val="99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816E92"/>
  </w:style>
  <w:style w:type="paragraph" w:styleId="ab">
    <w:name w:val="Body Text Indent"/>
    <w:basedOn w:val="a"/>
    <w:link w:val="ac"/>
    <w:rsid w:val="00816E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816E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816E92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816E9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816E92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816E9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16E9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1"/>
    <w:locked/>
    <w:rsid w:val="00816E92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16E92"/>
  </w:style>
  <w:style w:type="paragraph" w:customStyle="1" w:styleId="Default">
    <w:name w:val="Default"/>
    <w:uiPriority w:val="99"/>
    <w:rsid w:val="00816E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816E92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816E92"/>
  </w:style>
  <w:style w:type="paragraph" w:styleId="af0">
    <w:name w:val="Document Map"/>
    <w:basedOn w:val="a"/>
    <w:link w:val="af1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816E92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16E92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816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816E92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styleId="af4">
    <w:name w:val="FollowedHyperlink"/>
    <w:basedOn w:val="a0"/>
    <w:uiPriority w:val="99"/>
    <w:semiHidden/>
    <w:unhideWhenUsed/>
    <w:rsid w:val="00816E92"/>
    <w:rPr>
      <w:color w:val="800080" w:themeColor="followedHyperlink"/>
      <w:u w:val="single"/>
    </w:rPr>
  </w:style>
  <w:style w:type="paragraph" w:customStyle="1" w:styleId="s1">
    <w:name w:val="s_1"/>
    <w:basedOn w:val="a"/>
    <w:rsid w:val="00816E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816E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unhideWhenUsed/>
    <w:qFormat/>
    <w:rsid w:val="00816E92"/>
    <w:pPr>
      <w:spacing w:after="120"/>
    </w:pPr>
  </w:style>
  <w:style w:type="character" w:customStyle="1" w:styleId="af6">
    <w:name w:val="Основной текст Знак"/>
    <w:basedOn w:val="a0"/>
    <w:link w:val="af5"/>
    <w:uiPriority w:val="1"/>
    <w:rsid w:val="00816E92"/>
  </w:style>
  <w:style w:type="table" w:customStyle="1" w:styleId="TableNormal0">
    <w:name w:val="Table Normal"/>
    <w:uiPriority w:val="2"/>
    <w:semiHidden/>
    <w:unhideWhenUsed/>
    <w:qFormat/>
    <w:rsid w:val="00816E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toc 1"/>
    <w:basedOn w:val="a"/>
    <w:uiPriority w:val="1"/>
    <w:qFormat/>
    <w:rsid w:val="00816E92"/>
    <w:pPr>
      <w:widowControl w:val="0"/>
      <w:autoSpaceDE w:val="0"/>
      <w:autoSpaceDN w:val="0"/>
      <w:spacing w:before="24" w:after="0" w:line="240" w:lineRule="auto"/>
      <w:ind w:left="400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26">
    <w:name w:val="toc 2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Georgia" w:eastAsia="Georgia" w:hAnsi="Georgia" w:cs="Georgia"/>
      <w:b/>
      <w:bCs/>
      <w:sz w:val="19"/>
      <w:szCs w:val="19"/>
      <w:lang w:bidi="ru-RU"/>
    </w:rPr>
  </w:style>
  <w:style w:type="paragraph" w:styleId="31">
    <w:name w:val="toc 3"/>
    <w:basedOn w:val="a"/>
    <w:uiPriority w:val="1"/>
    <w:qFormat/>
    <w:rsid w:val="00816E92"/>
    <w:pPr>
      <w:widowControl w:val="0"/>
      <w:autoSpaceDE w:val="0"/>
      <w:autoSpaceDN w:val="0"/>
      <w:spacing w:after="0" w:line="240" w:lineRule="exact"/>
      <w:ind w:left="683"/>
    </w:pPr>
    <w:rPr>
      <w:rFonts w:ascii="PMingLiU" w:eastAsia="PMingLiU" w:hAnsi="PMingLiU" w:cs="PMingLiU"/>
      <w:sz w:val="19"/>
      <w:szCs w:val="19"/>
      <w:lang w:bidi="ru-RU"/>
    </w:rPr>
  </w:style>
  <w:style w:type="paragraph" w:styleId="42">
    <w:name w:val="toc 4"/>
    <w:basedOn w:val="a"/>
    <w:uiPriority w:val="1"/>
    <w:qFormat/>
    <w:rsid w:val="00816E92"/>
    <w:pPr>
      <w:widowControl w:val="0"/>
      <w:autoSpaceDE w:val="0"/>
      <w:autoSpaceDN w:val="0"/>
      <w:spacing w:after="0" w:line="253" w:lineRule="exact"/>
      <w:ind w:left="683"/>
    </w:pPr>
    <w:rPr>
      <w:rFonts w:ascii="Georgia" w:eastAsia="Georgia" w:hAnsi="Georgia" w:cs="Georgia"/>
      <w:b/>
      <w:bCs/>
      <w:i/>
      <w:lang w:bidi="ru-RU"/>
    </w:rPr>
  </w:style>
  <w:style w:type="paragraph" w:customStyle="1" w:styleId="TableParagraph">
    <w:name w:val="Table Paragraph"/>
    <w:basedOn w:val="a"/>
    <w:uiPriority w:val="1"/>
    <w:qFormat/>
    <w:rsid w:val="00816E92"/>
    <w:pPr>
      <w:widowControl w:val="0"/>
      <w:autoSpaceDE w:val="0"/>
      <w:autoSpaceDN w:val="0"/>
      <w:spacing w:after="0" w:line="240" w:lineRule="auto"/>
      <w:ind w:left="108"/>
    </w:pPr>
    <w:rPr>
      <w:rFonts w:ascii="PMingLiU" w:eastAsia="PMingLiU" w:hAnsi="PMingLiU" w:cs="PMingLiU"/>
      <w:lang w:bidi="ru-RU"/>
    </w:rPr>
  </w:style>
  <w:style w:type="paragraph" w:styleId="af7">
    <w:name w:val="header"/>
    <w:basedOn w:val="a"/>
    <w:link w:val="af8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8">
    <w:name w:val="Верхний колонтитул Знак"/>
    <w:basedOn w:val="a0"/>
    <w:link w:val="af7"/>
    <w:uiPriority w:val="99"/>
    <w:rsid w:val="00816E92"/>
    <w:rPr>
      <w:rFonts w:ascii="PMingLiU" w:eastAsia="PMingLiU" w:hAnsi="PMingLiU" w:cs="PMingLiU"/>
      <w:lang w:eastAsia="ru-RU" w:bidi="ru-RU"/>
    </w:rPr>
  </w:style>
  <w:style w:type="paragraph" w:styleId="af9">
    <w:name w:val="footer"/>
    <w:basedOn w:val="a"/>
    <w:link w:val="afa"/>
    <w:uiPriority w:val="99"/>
    <w:unhideWhenUsed/>
    <w:rsid w:val="00816E92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PMingLiU" w:eastAsia="PMingLiU" w:hAnsi="PMingLiU" w:cs="PMingLiU"/>
      <w:lang w:bidi="ru-RU"/>
    </w:rPr>
  </w:style>
  <w:style w:type="character" w:customStyle="1" w:styleId="afa">
    <w:name w:val="Нижний колонтитул Знак"/>
    <w:basedOn w:val="a0"/>
    <w:link w:val="af9"/>
    <w:uiPriority w:val="99"/>
    <w:rsid w:val="00816E92"/>
    <w:rPr>
      <w:rFonts w:ascii="PMingLiU" w:eastAsia="PMingLiU" w:hAnsi="PMingLiU" w:cs="PMingLiU"/>
      <w:lang w:eastAsia="ru-RU" w:bidi="ru-RU"/>
    </w:rPr>
  </w:style>
  <w:style w:type="character" w:customStyle="1" w:styleId="c9">
    <w:name w:val="c9"/>
    <w:basedOn w:val="a0"/>
    <w:rsid w:val="00C52274"/>
  </w:style>
  <w:style w:type="paragraph" w:customStyle="1" w:styleId="c5">
    <w:name w:val="c5"/>
    <w:basedOn w:val="a"/>
    <w:uiPriority w:val="99"/>
    <w:rsid w:val="00C52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C52274"/>
  </w:style>
  <w:style w:type="character" w:styleId="afb">
    <w:name w:val="Emphasis"/>
    <w:qFormat/>
    <w:rsid w:val="00AA7D34"/>
    <w:rPr>
      <w:rFonts w:ascii="Times New Roman" w:hAnsi="Times New Roman" w:cs="Times New Roman" w:hint="default"/>
      <w:i/>
      <w:iCs w:val="0"/>
    </w:rPr>
  </w:style>
  <w:style w:type="paragraph" w:styleId="afc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d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e">
    <w:basedOn w:val="TableNormal0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f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Fr+H9R8oah/IByiVlfPX9pt2owg==">AMUW2mX/vg3LI6FtpCn8uaceQ/rWkigk2Zo05glRp+PA+lIMZvk4R1bqtNvqAcJ9UvvbvZN2T9hZk6UzpkFjyemnthzY7Y64CTGsvaTIWhBbgpxmWfqLgK4+6hPVTIvOh3EmYQN53qkqbb7BYP4qF23c6SV6LX8tvGlRB3mL39XP2sDNZhSMHLlLs77CcFJ/5bHYps5/MEkHecJi/0ddLH4d+wtlKaic9pVaQSKEEgp562Ubugii2fDDd+Pf+wDPtjo+4dTU6SkjOulICCZ59B1AI06cJm8i2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8197</Words>
  <Characters>46723</Characters>
  <Application>Microsoft Office Word</Application>
  <DocSecurity>0</DocSecurity>
  <Lines>389</Lines>
  <Paragraphs>109</Paragraphs>
  <ScaleCrop>false</ScaleCrop>
  <Company/>
  <LinksUpToDate>false</LinksUpToDate>
  <CharactersWithSpaces>54811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№132</dc:creator>
  <cp:lastModifiedBy>Школа №132</cp:lastModifiedBy>
  <cp:revision>2</cp:revision>
  <dcterms:created xsi:type="dcterms:W3CDTF">2021-03-24T07:54:00Z</dcterms:created>
  <dcterms:modified xsi:type="dcterms:W3CDTF">2021-12-10T12:40:00Z</dcterms:modified>
</cp:coreProperties>
</file>